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46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0" w:lineRule="atLeast"/>
        <w:ind w:left="40"/>
        <w:rPr>
          <w:rFonts w:ascii="Bookman Old Style" w:eastAsia="Bookman Old Style" w:hAnsi="Bookman Old Style"/>
          <w:sz w:val="18"/>
        </w:rPr>
      </w:pPr>
      <w:bookmarkStart w:id="0" w:name="_GoBack"/>
      <w:r>
        <w:rPr>
          <w:rFonts w:ascii="Bookman Old Style" w:eastAsia="Bookman Old Style" w:hAnsi="Bookman Old Style"/>
          <w:sz w:val="18"/>
        </w:rPr>
        <w:t>A.2. Daftar Kode Rekening Pendapatan, Belanja, dan Pembiayaan</w:t>
      </w:r>
    </w:p>
    <w:bookmarkEnd w:id="0"/>
    <w:p w:rsidR="009D48C6" w:rsidRDefault="009D48C6" w:rsidP="009D48C6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4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Kode Rekening</w:t>
            </w:r>
          </w:p>
        </w:tc>
        <w:tc>
          <w:tcPr>
            <w:tcW w:w="11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Uraian</w:t>
            </w:r>
          </w:p>
        </w:tc>
      </w:tr>
      <w:tr w:rsidR="009D48C6" w:rsidTr="00926E5A">
        <w:trPr>
          <w:trHeight w:val="134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c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</w:t>
            </w:r>
          </w:p>
        </w:tc>
        <w:tc>
          <w:tcPr>
            <w:tcW w:w="1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48C6" w:rsidTr="00926E5A">
        <w:trPr>
          <w:trHeight w:val="110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PENDAPATAN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Pendapatan Asli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Hasil Usaha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Bagi Hasil BUMDes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Hasil Aset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Pengelolaan Tanah Kas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Tambatan Perahu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Pasar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Tempat Pemandian Umum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Jaringan Irigasi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06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Pelelangan Ikan Milik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07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Kios Milik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08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Pemanfaatan Lapangan/Prasarana Olah raga Milik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Swadaya, Partisipasi dan Gotong Royong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Swadaya, partisipasi dan gotong royong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Swadaya, Partisipasi dan Gotong Royong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Pendapatan Asli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Hasil Pungutan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Transfer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Dana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Dana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Bagian dari Hasil Pajak dan Retribusi Daerah Kabupaten/kota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Bagian dari Hasil Pajak dan Retribusi Daerah Kabupaten/kota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Alokasi Dana Desa</w:t>
            </w:r>
          </w:p>
        </w:tc>
      </w:tr>
      <w:tr w:rsidR="009D48C6" w:rsidTr="00926E5A">
        <w:trPr>
          <w:trHeight w:val="2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Alokasi Dana Desa</w:t>
            </w:r>
          </w:p>
        </w:tc>
      </w:tr>
    </w:tbl>
    <w:p w:rsidR="009D48C6" w:rsidRDefault="009D48C6" w:rsidP="009D48C6">
      <w:pPr>
        <w:rPr>
          <w:rFonts w:ascii="Bookman Old Style" w:eastAsia="Bookman Old Style" w:hAnsi="Bookman Old Style"/>
          <w:sz w:val="18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p w:rsidR="009D48C6" w:rsidRDefault="009D48C6" w:rsidP="009D48C6">
      <w:pPr>
        <w:spacing w:line="0" w:lineRule="atLeast"/>
        <w:ind w:left="7260"/>
        <w:rPr>
          <w:rFonts w:ascii="Bookman Old Style" w:eastAsia="Bookman Old Style" w:hAnsi="Bookman Old Style"/>
          <w:sz w:val="18"/>
        </w:rPr>
      </w:pPr>
      <w:bookmarkStart w:id="1" w:name="page50"/>
      <w:bookmarkEnd w:id="1"/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Bantuan Keuangan Provinsi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Bantuan Keuangan dari APBD Provinsi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Bantuan Keuangan dari APBD Provinsi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Bantuan Keuangan APBD Kabupaten/Kota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Bantuan Keuangan APBD Kabupaten/Kota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Bantuan Keuangan dari APBD Kabupaten/Kota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Pendapatan Lain-lain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Hasil Kerjasama antar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Hasil Kerjasama antar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Hasil Kerjasama Desa dengan Pihak Ketiga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Hasil Kerjasama Desa dengan Pihak Ketiga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Bantuan Perusahaan yang berlokasi di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dari Bantuan Perusahaan yang berlokasi di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Hibah dan sumbangan dari Pihak Ketiga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Hibah dan sumbangan dari Pihak Ketiga</w:t>
            </w:r>
          </w:p>
        </w:tc>
      </w:tr>
      <w:tr w:rsidR="009D48C6" w:rsidTr="00926E5A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Koreksi kesalahan belanja tahun-tahun anggaran sebelumnya yang mengakibatkan penerimaan di kas Desa pada tahun</w:t>
            </w:r>
          </w:p>
        </w:tc>
      </w:tr>
      <w:tr w:rsidR="009D48C6" w:rsidTr="00926E5A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anggaran berjalan</w:t>
            </w:r>
          </w:p>
        </w:tc>
      </w:tr>
      <w:tr w:rsidR="009D48C6" w:rsidTr="00926E5A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Koreksi kesalahan belanja tahun-tahun anggaran sebelumnya yang mengakibatkan penerimaan di kas Desa pada</w:t>
            </w:r>
          </w:p>
        </w:tc>
      </w:tr>
      <w:tr w:rsidR="009D48C6" w:rsidTr="00926E5A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tahun anggaran berjalan</w:t>
            </w:r>
          </w:p>
        </w:tc>
      </w:tr>
      <w:tr w:rsidR="009D48C6" w:rsidTr="00926E5A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Bunga Bank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Bunga Bank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pendapatan Desa yang sah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Lain-lain pendapatan Desa yang sah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Pegawai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 dan Tunjangan Kepala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 Kepala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Kepala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Lain Kepala Desa yang Sah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 dan Tunjangan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Penghasilan Tetap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Lain Perangkat Desa yang Sah</w:t>
            </w:r>
          </w:p>
        </w:tc>
      </w:tr>
    </w:tbl>
    <w:p w:rsidR="009D48C6" w:rsidRDefault="009D48C6" w:rsidP="009D48C6">
      <w:pPr>
        <w:rPr>
          <w:rFonts w:ascii="Bookman Old Style" w:eastAsia="Bookman Old Style" w:hAnsi="Bookman Old Style"/>
          <w:sz w:val="18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p w:rsidR="009D48C6" w:rsidRDefault="009D48C6" w:rsidP="009D48C6">
      <w:pPr>
        <w:spacing w:line="0" w:lineRule="atLeast"/>
        <w:ind w:left="7260"/>
        <w:rPr>
          <w:rFonts w:ascii="Bookman Old Style" w:eastAsia="Bookman Old Style" w:hAnsi="Bookman Old Style"/>
          <w:sz w:val="18"/>
        </w:rPr>
      </w:pPr>
      <w:bookmarkStart w:id="2" w:name="page51"/>
      <w:bookmarkEnd w:id="2"/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Jaminan Sosial Kepala Desa dan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Jaminan Kesehatan Kepala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Jaminan Kesehatan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Jaminan Ketenagakerjaan Kepala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Jaminan Ketenagakerjaan Perangkat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BPD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Kedudukan BPD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Tunjangan Kinerja BPD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dan Jasa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Perlengkapan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Perlengkapan Alat Tulis Kantor dan Benda Pos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Perlengkapan Alat-alat Listrik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Perlengkapan Alat-alat Rumah Tangga/Peralatan dan Bahan Kebersihan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Bahan Bakar Minyak/Gas/Isi Ulang Tabung Pemadam Kebakaran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Perlengkapan Cetak/Penggandaan - Belanja Barang Cetak dan Penggandaan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06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Perlengkapan Barang Konsumsi (Makan/minum) - Belanja Barang Konsumsi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07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Bahan/Material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08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Bendera/Umbul-umbul/Spanduk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Pakaian Dinas/Seragam/Atribut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10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Obat-obatan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Pakan Hewan/Ikan, Obat-obatan Hewan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Pupuk/Obat-obatan Pertanian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Perlengkapan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 Pembantu Tugas Umum Desa/Operator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Honorarium/Insentif Pelayanan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 Ahli/Profesi/Konsultan/Narasumber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 Petugas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Honorarium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Perjalanan Dinas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Perjalanan Dinas Dalam Kabupaten/Kota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Perjalanan Dinas Luar Kabupaten/Kota</w:t>
            </w:r>
          </w:p>
        </w:tc>
      </w:tr>
    </w:tbl>
    <w:p w:rsidR="009D48C6" w:rsidRDefault="009D48C6" w:rsidP="009D48C6">
      <w:pPr>
        <w:rPr>
          <w:rFonts w:ascii="Bookman Old Style" w:eastAsia="Bookman Old Style" w:hAnsi="Bookman Old Style"/>
          <w:sz w:val="18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p w:rsidR="009D48C6" w:rsidRDefault="009D48C6" w:rsidP="009D48C6">
      <w:pPr>
        <w:spacing w:line="0" w:lineRule="atLeast"/>
        <w:ind w:left="7260"/>
        <w:rPr>
          <w:rFonts w:ascii="Bookman Old Style" w:eastAsia="Bookman Old Style" w:hAnsi="Bookman Old Style"/>
          <w:sz w:val="18"/>
        </w:rPr>
      </w:pPr>
      <w:bookmarkStart w:id="3" w:name="page52"/>
      <w:bookmarkEnd w:id="3"/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Kursus/Pelatihan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Sewa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Sewa Bangunan/Gedung/Ruang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Sewa Peralatan/Perlengkapan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Sewa Sarana Mobilitas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Sewa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Operasional Perkantoran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Langganan Listrik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Langganan Air Bersih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Langganan Majalah/Surat Kabar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Langganan Telepon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Langganan Internet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06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Kurir/Pos/Giro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07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Jasa Perpanjangan Ijin/Pajak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Operasional Perkantoran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Mesin dan Peralatan Berat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Kendaraan Bermotor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Bangunan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Jalan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06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Jembatan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07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Irigasi/Saluran Sungai/Embung/Air Bersih, jaringan Air Limbah, Persampahan, dll)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08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Jaringan dan Instalasi (Listrik, Telepon, Internet, Komunikasi, dll)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Pemeliharaan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dan Jasa yang Diserahkan kepada Masyarakat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Bahan Perlengkapan yang Diserahkan ke masyarakat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Bantuan Mesin/Kendaraaan bermotor/Peralatan yang diserahkan ke masyarakat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Bantuan Bangunan yang diserahkan ke masyarakat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Beasiswa Berprestasi/Masyarakat Miskin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Bantuan Bibit Tanaman/Hewan/Ikan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Barang dan Jasa yang Diserahkan kepada Masyarakat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</w:t>
            </w:r>
          </w:p>
        </w:tc>
      </w:tr>
    </w:tbl>
    <w:p w:rsidR="009D48C6" w:rsidRDefault="009D48C6" w:rsidP="009D48C6">
      <w:pPr>
        <w:rPr>
          <w:rFonts w:ascii="Bookman Old Style" w:eastAsia="Bookman Old Style" w:hAnsi="Bookman Old Style"/>
          <w:sz w:val="18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p w:rsidR="009D48C6" w:rsidRDefault="009D48C6" w:rsidP="009D48C6">
      <w:pPr>
        <w:spacing w:line="0" w:lineRule="atLeast"/>
        <w:ind w:left="7260"/>
        <w:rPr>
          <w:rFonts w:ascii="Bookman Old Style" w:eastAsia="Bookman Old Style" w:hAnsi="Bookman Old Style"/>
          <w:sz w:val="18"/>
        </w:rPr>
      </w:pPr>
      <w:bookmarkStart w:id="4" w:name="page53"/>
      <w:bookmarkEnd w:id="4"/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Pengadaan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Pembebasan/Pembelian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Pembayaran Honorarium Tim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Pengukuran dan Pembuatan Sertifikat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Pengurukan dan Pematangan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Perjalanan Pengadaan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Pengadaan Tanah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Peralatan, Mesin, dan Alat Berat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Elektronik dan Alat Studio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Komputer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Mebeulair dan Aksesori Ruangan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Dapur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06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Alat Ukur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07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Rambu-rambu/Patok Tanah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08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khusus Kesehatan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 khusus Pertanian/Perikanan/Peternakan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10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Mesin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11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Pengadaan Alat-Alat Berat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Peralatan, Mesin, dan Alat Berat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Kendaraan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Kendaraan Darat Bermotor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Angkutan Darat Tidak Bermotor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Kendaraan Air Bermotor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Angkutan Air Tidak Bermotor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Kendaraan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Gedung, Bangunan dan Taman</w:t>
            </w:r>
          </w:p>
        </w:tc>
      </w:tr>
      <w:tr w:rsidR="009D48C6" w:rsidTr="00926E5A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6" w:lineRule="exac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6" w:lineRule="exac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6" w:lineRule="exac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6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6" w:lineRule="exac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Upah Tenaga Kerja</w:t>
            </w:r>
          </w:p>
        </w:tc>
      </w:tr>
      <w:tr w:rsidR="009D48C6" w:rsidTr="00926E5A">
        <w:trPr>
          <w:trHeight w:val="2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Bahan Baku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Sewa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Jalan/Prasarana Jalan</w:t>
            </w:r>
          </w:p>
        </w:tc>
      </w:tr>
    </w:tbl>
    <w:p w:rsidR="009D48C6" w:rsidRDefault="009D48C6" w:rsidP="009D48C6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18"/>
        </w:rPr>
        <w:drawing>
          <wp:anchor distT="0" distB="0" distL="114300" distR="114300" simplePos="0" relativeHeight="251659264" behindDoc="1" locked="0" layoutInCell="1" allowOverlap="1" wp14:anchorId="7E866562" wp14:editId="04EC4A41">
            <wp:simplePos x="0" y="0"/>
            <wp:positionH relativeFrom="column">
              <wp:posOffset>6350</wp:posOffset>
            </wp:positionH>
            <wp:positionV relativeFrom="paragraph">
              <wp:posOffset>-645795</wp:posOffset>
            </wp:positionV>
            <wp:extent cx="85648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ookman Old Style" w:hAnsi="Bookman Old Style"/>
          <w:noProof/>
          <w:sz w:val="18"/>
        </w:rPr>
        <w:drawing>
          <wp:anchor distT="0" distB="0" distL="114300" distR="114300" simplePos="0" relativeHeight="251660288" behindDoc="1" locked="0" layoutInCell="1" allowOverlap="1" wp14:anchorId="77E95795" wp14:editId="4DD1E344">
            <wp:simplePos x="0" y="0"/>
            <wp:positionH relativeFrom="column">
              <wp:posOffset>6350</wp:posOffset>
            </wp:positionH>
            <wp:positionV relativeFrom="paragraph">
              <wp:posOffset>-511175</wp:posOffset>
            </wp:positionV>
            <wp:extent cx="85648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8C6" w:rsidRDefault="009D48C6" w:rsidP="009D48C6">
      <w:pPr>
        <w:spacing w:line="20" w:lineRule="exact"/>
        <w:rPr>
          <w:rFonts w:ascii="Times New Roman" w:eastAsia="Times New Roman" w:hAnsi="Times New Roman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p w:rsidR="009D48C6" w:rsidRDefault="009D48C6" w:rsidP="009D48C6">
      <w:pPr>
        <w:spacing w:line="0" w:lineRule="atLeast"/>
        <w:ind w:left="7260"/>
        <w:rPr>
          <w:rFonts w:ascii="Bookman Old Style" w:eastAsia="Bookman Old Style" w:hAnsi="Bookman Old Style"/>
          <w:sz w:val="18"/>
        </w:rPr>
      </w:pPr>
      <w:bookmarkStart w:id="5" w:name="page54"/>
      <w:bookmarkEnd w:id="5"/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200" w:lineRule="exact"/>
        <w:rPr>
          <w:rFonts w:ascii="Times New Roman" w:eastAsia="Times New Roman" w:hAnsi="Times New Roman"/>
        </w:rPr>
      </w:pPr>
    </w:p>
    <w:p w:rsidR="009D48C6" w:rsidRDefault="009D48C6" w:rsidP="009D48C6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Upah Tenaga Kerja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Bahan Baku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Sewa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Jembatan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8" w:lineRule="exac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8" w:lineRule="exac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8" w:lineRule="exac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8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208" w:lineRule="exac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Upah Tenaga Kerja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Bahan Baku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Sewa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Irigasi/Embung/Air Sungai/Drainase/Air Limbah/Persampahan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Upah Tenaga Kerja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Bahan Baku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Sewa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Jaringan/Instalasi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Honor Tim yang Melaksanakan Kegiatan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Upah Tenaga Kerja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Bahan Baku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Sewa Peralatan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khusus Pendidikan dan Perpustakaan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02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khusus Olahraga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03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khusus Kesenian/Kebudayaan/keagamaan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04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Tumbuhan/Tanaman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05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Hewan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Modal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Belanja Tak Terduga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PEMBIAYAAN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Pembiayaan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SILPA Tahun Sebelumya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SILPA Tahun Sebelumnya</w:t>
            </w:r>
          </w:p>
        </w:tc>
      </w:tr>
    </w:tbl>
    <w:p w:rsidR="009D48C6" w:rsidRDefault="009D48C6" w:rsidP="009D48C6">
      <w:pPr>
        <w:rPr>
          <w:rFonts w:ascii="Bookman Old Style" w:eastAsia="Bookman Old Style" w:hAnsi="Bookman Old Style"/>
          <w:sz w:val="18"/>
        </w:rPr>
        <w:sectPr w:rsidR="009D48C6" w:rsidSect="009D48C6">
          <w:pgSz w:w="20163" w:h="12242" w:orient="landscape" w:code="5"/>
          <w:pgMar w:top="471" w:right="1440" w:bottom="1440" w:left="1418" w:header="0" w:footer="0" w:gutter="0"/>
          <w:cols w:space="0" w:equalWidth="0">
            <w:col w:w="12982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620"/>
        <w:gridCol w:w="11440"/>
      </w:tblGrid>
      <w:tr w:rsidR="009D48C6" w:rsidTr="00926E5A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bookmarkStart w:id="6" w:name="page55"/>
            <w:bookmarkEnd w:id="6"/>
            <w:r>
              <w:rPr>
                <w:rFonts w:ascii="Bookman Old Style" w:eastAsia="Bookman Old Style" w:hAnsi="Bookman Old Style"/>
                <w:sz w:val="18"/>
              </w:rPr>
              <w:lastRenderedPageBreak/>
              <w:t>6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Pencairan Dana Cadangan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Pencairan Dana Cadangan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Hasil Penjualan Kekayaan Desa yang Dipisahkan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Hasil Penjualan Kekayaan Desa yang Dipisahkan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Pembiayaan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Penerimaan Pembiayaan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Pengeluaran Pembiayaan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Pembentukan Dana Cadangan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Pembentukan Dana Cadangan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Penyertaan Modal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01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Penyertaan Modal Desa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Pengeluaran Pembiayaan lainnya</w:t>
            </w:r>
          </w:p>
        </w:tc>
      </w:tr>
      <w:tr w:rsidR="009D48C6" w:rsidTr="00926E5A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8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right="108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90-99</w:t>
            </w:r>
          </w:p>
        </w:tc>
        <w:tc>
          <w:tcPr>
            <w:tcW w:w="1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8C6" w:rsidRDefault="009D48C6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Pengeluaran Pembiayaan lainnya</w:t>
            </w:r>
          </w:p>
        </w:tc>
      </w:tr>
    </w:tbl>
    <w:p w:rsidR="00F3684F" w:rsidRDefault="009D48C6"/>
    <w:sectPr w:rsidR="00F3684F" w:rsidSect="009D48C6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6"/>
    <w:rsid w:val="003C2A12"/>
    <w:rsid w:val="009D48C6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C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1430</Words>
  <Characters>8155</Characters>
  <Application>Microsoft Office Word</Application>
  <DocSecurity>0</DocSecurity>
  <Lines>67</Lines>
  <Paragraphs>19</Paragraphs>
  <ScaleCrop>false</ScaleCrop>
  <Company> 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2018-10-25T04:01:00Z</dcterms:created>
  <dcterms:modified xsi:type="dcterms:W3CDTF">2018-10-25T04:09:00Z</dcterms:modified>
</cp:coreProperties>
</file>